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D807" w14:textId="17CEF3DB" w:rsidR="00301D3C" w:rsidRPr="00301D3C" w:rsidRDefault="00301D3C" w:rsidP="00301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Принципы таксономии и классификации микроорганизмов</w:t>
      </w:r>
    </w:p>
    <w:p w14:paraId="32393D57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Мир микробов весьма разнообразен и систематика микроорганизмов крайне сложна. Когда был открыт мир микроорганизмов, их выделили в отдельное царство. В основу классификации микроорганизмов были положены только морфологические признаки, так как больше о них человек ничего не знал. В дальнейшем для систематики микробов стали использовать, наряду с морфологическими, физиологические, молекулярно-генетические и ряд других признаков. Все микроорганизмы объединены тремя общими признаками:</w:t>
      </w:r>
    </w:p>
    <w:p w14:paraId="58F3004E" w14:textId="77777777" w:rsidR="00301D3C" w:rsidRPr="00301D3C" w:rsidRDefault="00301D3C" w:rsidP="00301D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имеют чрезвычайно малые размеры (от десятых долей до десятков, иногда сотен микрометров);</w:t>
      </w:r>
    </w:p>
    <w:p w14:paraId="7D5F9809" w14:textId="77777777" w:rsidR="00301D3C" w:rsidRPr="00301D3C" w:rsidRDefault="00301D3C" w:rsidP="00301D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большинство микроорганизмов — одноклеточные, встречаются и многоклеточные микроорганизмы, но дифференциация клеток у них отсутствует или слабо выражена;</w:t>
      </w:r>
    </w:p>
    <w:p w14:paraId="57587A18" w14:textId="77777777" w:rsidR="00301D3C" w:rsidRPr="00301D3C" w:rsidRDefault="00301D3C" w:rsidP="00301D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малые размеры микробов определяют специфические, сходные для всех микроорганизмов методы исследования и технику культивирования.</w:t>
      </w:r>
    </w:p>
    <w:p w14:paraId="7850C90D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В настоящее время микроорганизмы (бактерии, грибы, простейшие, вирусы и др.) систематизированы по их сходству, различиям и взаимоотношениям между собой.</w:t>
      </w:r>
    </w:p>
    <w:p w14:paraId="4E3DEBDC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Систематика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(греч.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systematicos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— упорядоченный) — распределение микроорганизмов в соответствии с их происхождением и биологическим сходством. Систематика включает три раздела: классификацию, таксономию и идентификацию микроорганизмов.</w:t>
      </w:r>
    </w:p>
    <w:p w14:paraId="388E45BE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KZ"/>
          <w14:ligatures w14:val="none"/>
        </w:rPr>
        <w:t>Классификация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(лат.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classis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— группа) — распределение (объединение) микроорганизмов в соответствии с их сходными генотипическими и фенотипическими признаками по различным классификационным единицам — таксонам.</w:t>
      </w:r>
    </w:p>
    <w:p w14:paraId="4516564D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KZ"/>
          <w14:ligatures w14:val="none"/>
        </w:rPr>
        <w:t>Таксономия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(от греч.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taxis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— расположение по порядку и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nomos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— закон) — принципы распределения классификации микроорганизмов в соответствии с их иерархией. В основу таксономии микроорганизмов положены их морфологические, физиологические, биохимические и молекулярно-биологические свойства.</w:t>
      </w:r>
    </w:p>
    <w:p w14:paraId="04F99E5E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KZ"/>
          <w14:ligatures w14:val="none"/>
        </w:rPr>
        <w:t>Таксон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 — группа микроорганизмов, объединенных по определенным свойствам в рамках той или иной таксономической категории.</w:t>
      </w:r>
    </w:p>
    <w:p w14:paraId="773D402E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KZ"/>
          <w14:ligatures w14:val="none"/>
        </w:rPr>
        <w:t>Идентификация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(лат.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identiﬁco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— отождествление) — установление принадлежности изучаемого организма к тому или иному таксону.</w:t>
      </w:r>
    </w:p>
    <w:p w14:paraId="03D42238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Для классификации микроорганизмов применяют их </w:t>
      </w: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фенотипические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 и </w:t>
      </w: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генотипические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 характеристики.</w:t>
      </w:r>
    </w:p>
    <w:p w14:paraId="7C317B68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К </w:t>
      </w: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фенотипическим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относятся следующие особенности микроорганизмов: морфологические (форма, величина, структура, подвижность и типы движения, способность к образованию спор и др.),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тинкториальные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(отношение к различным красителям),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культуральные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(характер роста на питательных средах), биохимические (способность ферментировать различные субстраты, активность ферментных систем и особенностей обмена веществ), антигенные (распознаются по способности макроорганизма вырабатывать антитела и другие формы иммунного ответа, выявляются в иммунологических реакциях), физиологические (виды и механизмы питания, дыхания и др.), чувствительность к антибиотикам и другим лекарственным препаратам, бактериофагам,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фаготипирование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.</w:t>
      </w:r>
    </w:p>
    <w:p w14:paraId="11584669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Генотипические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характеристики: изучение генотипических свойств микроорганизмов (степень гомологии ДНК, РНК). Соответственно, существует две принципиально разные 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lastRenderedPageBreak/>
        <w:t>классификации микроорганизмов: </w:t>
      </w:r>
      <w:r w:rsidRPr="00301D3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KZ"/>
          <w14:ligatures w14:val="none"/>
        </w:rPr>
        <w:t>морфофизиологическая 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(фенотипическая) и сравнительно новая — </w:t>
      </w:r>
      <w:r w:rsidRPr="00301D3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KZ"/>
          <w14:ligatures w14:val="none"/>
        </w:rPr>
        <w:t>молекулярно-генетическая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.</w:t>
      </w:r>
    </w:p>
    <w:p w14:paraId="0291E6EA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Морфофизиологическая классификация 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учитывает совокупность морфологических признаков и особенностей метаболизма микроорганизмов. При классификации, в частности бактерий, опираются на указания «Руководства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Берджи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по систематике бактерий» («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Bergey’s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Manual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of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Systematic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Bacteriology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») и пользуются определителем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Берджи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.</w:t>
      </w:r>
    </w:p>
    <w:p w14:paraId="32545E66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Молекулярно-генетическая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 </w:t>
      </w: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классификация</w:t>
      </w: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основывается на выявлении родственных связей между микроорганизмами путем анализа структуры нуклеиновых кислот, филогенетическими маркерами служат 16s-рРНК. При этом нуклеотидные последовательности изученных организмов исследователи направляют во всемирный компьютерный генетический банк, данные которого предназначены для проведения сравнения с последовательностями каждого вновь выделенного организма. Данный принцип был предложен Карлом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Вёзе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(1977), в соответствии с чем была построена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трехдоменная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биологическая классификация клеточных организмов, которую изображают в виде филогенетического дерева.</w:t>
      </w:r>
    </w:p>
    <w:p w14:paraId="69B63C28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Современная иерархическая классификация микроорганизмов включает следующие таксономические единицы:</w:t>
      </w:r>
    </w:p>
    <w:p w14:paraId="0F2EB7DB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Домен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domain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 — царство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regnum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 — отдел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phylum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 — класс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classis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 — порядок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ordo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 — семейство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familia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 — род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genus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 — вид (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species</w:t>
      </w:r>
      <w:proofErr w:type="spellEnd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)</w:t>
      </w:r>
    </w:p>
    <w:p w14:paraId="0E500090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Домен (англ.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domain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лат.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regio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) — наивысший таксон (ранг)микроорганизмов, который включает царства, отделы, классы и т. д. В зависимости от особенностей строения микроорганизмы разделены на неклеточные (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доклеточные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) формы и клеточные формы.</w:t>
      </w:r>
    </w:p>
    <w:p w14:paraId="2E324A0A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Неклеточные формы объединены в отдельное царство — </w:t>
      </w:r>
      <w:proofErr w:type="spellStart"/>
      <w:r w:rsidRPr="00301D3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Vira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и включают собственно вирусы,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вироиды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и прионы.</w:t>
      </w:r>
    </w:p>
    <w:p w14:paraId="5A4F1E2C" w14:textId="77777777" w:rsidR="00301D3C" w:rsidRPr="00301D3C" w:rsidRDefault="00301D3C" w:rsidP="00301D3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Клеточные формы включают три домена:</w:t>
      </w:r>
    </w:p>
    <w:p w14:paraId="28457532" w14:textId="77777777" w:rsidR="00301D3C" w:rsidRPr="00301D3C" w:rsidRDefault="00301D3C" w:rsidP="00301D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«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Bacteria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» — прокариоты (истинные бактерии или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эубактерии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);</w:t>
      </w:r>
    </w:p>
    <w:p w14:paraId="0BADD8A2" w14:textId="77777777" w:rsidR="00301D3C" w:rsidRPr="00301D3C" w:rsidRDefault="00301D3C" w:rsidP="00301D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«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Archaea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» — предковые прокариоты (старое название 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архебактерии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);</w:t>
      </w:r>
    </w:p>
    <w:p w14:paraId="275C6DAF" w14:textId="77777777" w:rsidR="00301D3C" w:rsidRPr="00301D3C" w:rsidRDefault="00301D3C" w:rsidP="00301D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«</w:t>
      </w:r>
      <w:proofErr w:type="spellStart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Eukarya</w:t>
      </w:r>
      <w:proofErr w:type="spellEnd"/>
      <w:r w:rsidRPr="00301D3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» — эукариоты (грибы и простейшие). Представители каждого из трех доменов имеют свои особенности, благодаря которым они занимают определенные экологические ниши и выполняют конкретные функции.</w:t>
      </w:r>
    </w:p>
    <w:p w14:paraId="7B40FB71" w14:textId="77777777" w:rsidR="00FA6820" w:rsidRPr="00301D3C" w:rsidRDefault="00FA6820" w:rsidP="00301D3C">
      <w:pPr>
        <w:jc w:val="both"/>
        <w:rPr>
          <w:rFonts w:ascii="Times New Roman" w:hAnsi="Times New Roman" w:cs="Times New Roman"/>
        </w:rPr>
      </w:pPr>
    </w:p>
    <w:sectPr w:rsidR="00FA6820" w:rsidRPr="0030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1AE"/>
    <w:multiLevelType w:val="multilevel"/>
    <w:tmpl w:val="37F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1725BB"/>
    <w:multiLevelType w:val="multilevel"/>
    <w:tmpl w:val="7FD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5312752">
    <w:abstractNumId w:val="0"/>
  </w:num>
  <w:num w:numId="2" w16cid:durableId="85650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20"/>
    <w:rsid w:val="00301D3C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50D"/>
  <w15:chartTrackingRefBased/>
  <w15:docId w15:val="{E6B90F40-4862-4A2E-B77D-2151277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301D3C"/>
    <w:rPr>
      <w:b/>
      <w:bCs/>
    </w:rPr>
  </w:style>
  <w:style w:type="character" w:styleId="a5">
    <w:name w:val="Emphasis"/>
    <w:basedOn w:val="a0"/>
    <w:uiPriority w:val="20"/>
    <w:qFormat/>
    <w:rsid w:val="00301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86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</cp:revision>
  <dcterms:created xsi:type="dcterms:W3CDTF">2023-09-15T19:55:00Z</dcterms:created>
  <dcterms:modified xsi:type="dcterms:W3CDTF">2023-09-15T19:55:00Z</dcterms:modified>
</cp:coreProperties>
</file>